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F" w:rsidRDefault="00FD23FF" w:rsidP="009B7B0F">
      <w:pPr>
        <w:adjustRightInd w:val="0"/>
        <w:snapToGrid w:val="0"/>
        <w:spacing w:before="100" w:beforeAutospacing="1" w:after="100" w:afterAutospacing="1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康寧學校財團法人</w:t>
      </w:r>
      <w:r w:rsidR="00292811" w:rsidRPr="009B7B0F">
        <w:rPr>
          <w:rFonts w:eastAsia="標楷體" w:hint="eastAsia"/>
          <w:b/>
          <w:sz w:val="32"/>
          <w:szCs w:val="32"/>
        </w:rPr>
        <w:t>康寧大學數位應用學系</w:t>
      </w:r>
    </w:p>
    <w:p w:rsidR="00292811" w:rsidRPr="009B7B0F" w:rsidRDefault="00292811" w:rsidP="009B7B0F">
      <w:pPr>
        <w:adjustRightInd w:val="0"/>
        <w:snapToGrid w:val="0"/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9B7B0F">
        <w:rPr>
          <w:rFonts w:eastAsia="標楷體" w:hint="eastAsia"/>
          <w:b/>
          <w:sz w:val="32"/>
          <w:szCs w:val="32"/>
        </w:rPr>
        <w:t>網路通訊暨資訊安全實驗室管理辦法</w:t>
      </w:r>
    </w:p>
    <w:p w:rsidR="009332F1" w:rsidRDefault="00292811" w:rsidP="009332F1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98.11.18</w:t>
      </w:r>
      <w:r>
        <w:rPr>
          <w:rFonts w:eastAsia="標楷體" w:hint="eastAsia"/>
          <w:kern w:val="0"/>
          <w:sz w:val="20"/>
          <w:szCs w:val="20"/>
        </w:rPr>
        <w:t>九十八學年度第一學期第六次系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332F1" w:rsidRPr="00956780" w:rsidRDefault="009332F1" w:rsidP="009332F1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332F1" w:rsidRPr="00757CA7" w:rsidRDefault="009332F1" w:rsidP="009332F1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292811" w:rsidRPr="009332F1" w:rsidRDefault="00292811" w:rsidP="009B7B0F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本實驗室以教學研究為主，其他用途次之。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實驗室負責之管理人員應確切保養、保管儀器，使之為安全且可用狀態。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學生需臨時個別使用實驗室者，經實驗室負責教師同意後使用。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使用者應遵守下列規則：</w:t>
      </w:r>
    </w:p>
    <w:p w:rsidR="00292811" w:rsidRPr="009B7B0F" w:rsidRDefault="00292811" w:rsidP="00FD23FF">
      <w:pPr>
        <w:numPr>
          <w:ilvl w:val="1"/>
          <w:numId w:val="12"/>
        </w:numPr>
        <w:adjustRightInd w:val="0"/>
        <w:snapToGrid w:val="0"/>
        <w:spacing w:beforeLines="50" w:before="180" w:afterLines="50" w:after="180"/>
        <w:rPr>
          <w:szCs w:val="24"/>
        </w:rPr>
      </w:pPr>
      <w:r w:rsidRPr="009B7B0F">
        <w:rPr>
          <w:rFonts w:eastAsia="標楷體" w:hint="eastAsia"/>
          <w:szCs w:val="24"/>
        </w:rPr>
        <w:t>實驗室使用之後需確切關閉各項機器設備電源，並回復為使用前之狀態。</w:t>
      </w:r>
    </w:p>
    <w:p w:rsidR="00292811" w:rsidRPr="009B7B0F" w:rsidRDefault="00292811" w:rsidP="00FD23FF">
      <w:pPr>
        <w:numPr>
          <w:ilvl w:val="1"/>
          <w:numId w:val="12"/>
        </w:numPr>
        <w:adjustRightInd w:val="0"/>
        <w:snapToGrid w:val="0"/>
        <w:spacing w:beforeLines="50" w:before="180" w:afterLines="50" w:after="180"/>
        <w:rPr>
          <w:szCs w:val="24"/>
        </w:rPr>
      </w:pPr>
      <w:r w:rsidRPr="009B7B0F">
        <w:rPr>
          <w:rFonts w:eastAsia="標楷體" w:hint="eastAsia"/>
          <w:szCs w:val="24"/>
        </w:rPr>
        <w:t>保持工作區之整潔。</w:t>
      </w:r>
    </w:p>
    <w:p w:rsidR="00292811" w:rsidRPr="009B7B0F" w:rsidRDefault="00292811" w:rsidP="00FD23FF">
      <w:pPr>
        <w:numPr>
          <w:ilvl w:val="1"/>
          <w:numId w:val="12"/>
        </w:numPr>
        <w:adjustRightInd w:val="0"/>
        <w:snapToGrid w:val="0"/>
        <w:spacing w:beforeLines="50" w:before="180" w:afterLines="50" w:after="180"/>
        <w:rPr>
          <w:szCs w:val="24"/>
        </w:rPr>
      </w:pPr>
      <w:r w:rsidRPr="009B7B0F">
        <w:rPr>
          <w:rFonts w:eastAsia="標楷體" w:hint="eastAsia"/>
          <w:szCs w:val="24"/>
        </w:rPr>
        <w:t>嚴禁攜帶食物飲料入內。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使用實驗設備前請檢查設備完整性及是否可正常使用，如有</w:t>
      </w:r>
      <w:r w:rsidR="00FD23FF">
        <w:rPr>
          <w:rFonts w:ascii="標楷體" w:eastAsia="標楷體" w:hAnsi="標楷體" w:hint="eastAsia"/>
          <w:szCs w:val="24"/>
        </w:rPr>
        <w:t>任</w:t>
      </w:r>
      <w:r w:rsidRPr="009B7B0F">
        <w:rPr>
          <w:rFonts w:ascii="標楷體" w:eastAsia="標楷體" w:hAnsi="標楷體" w:hint="eastAsia"/>
          <w:szCs w:val="24"/>
        </w:rPr>
        <w:t>何問題請向上課老師或管理人員反應。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使用實驗設備時請填寫設備使用記錄表。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使用完畢後清潔教室後，方可離開。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本辦法經系務會議通過後實施。</w:t>
      </w:r>
    </w:p>
    <w:p w:rsidR="00292811" w:rsidRPr="009B7B0F" w:rsidRDefault="00292811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Cs w:val="24"/>
        </w:rPr>
      </w:pPr>
    </w:p>
    <w:sectPr w:rsidR="00292811" w:rsidRPr="009B7B0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39" w:rsidRDefault="009A2C39" w:rsidP="00116C34">
      <w:r>
        <w:separator/>
      </w:r>
    </w:p>
  </w:endnote>
  <w:endnote w:type="continuationSeparator" w:id="0">
    <w:p w:rsidR="009A2C39" w:rsidRDefault="009A2C3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39" w:rsidRDefault="009A2C39" w:rsidP="00116C34">
      <w:r>
        <w:separator/>
      </w:r>
    </w:p>
  </w:footnote>
  <w:footnote w:type="continuationSeparator" w:id="0">
    <w:p w:rsidR="009A2C39" w:rsidRDefault="009A2C3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85A7283"/>
    <w:multiLevelType w:val="hybridMultilevel"/>
    <w:tmpl w:val="2E34CF56"/>
    <w:lvl w:ilvl="0" w:tplc="6F64B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2CF4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80E9C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862DE"/>
    <w:rsid w:val="00292811"/>
    <w:rsid w:val="00331FAA"/>
    <w:rsid w:val="00336E0E"/>
    <w:rsid w:val="003E2F1E"/>
    <w:rsid w:val="00461850"/>
    <w:rsid w:val="00477F1D"/>
    <w:rsid w:val="004B4171"/>
    <w:rsid w:val="004B5C04"/>
    <w:rsid w:val="0052746E"/>
    <w:rsid w:val="00575528"/>
    <w:rsid w:val="005E043D"/>
    <w:rsid w:val="0061402D"/>
    <w:rsid w:val="0066271E"/>
    <w:rsid w:val="007160F2"/>
    <w:rsid w:val="007249ED"/>
    <w:rsid w:val="00757CA7"/>
    <w:rsid w:val="00774E1F"/>
    <w:rsid w:val="007B368B"/>
    <w:rsid w:val="007C682A"/>
    <w:rsid w:val="007F1027"/>
    <w:rsid w:val="00885E2C"/>
    <w:rsid w:val="009332F1"/>
    <w:rsid w:val="00945CE6"/>
    <w:rsid w:val="009A2C39"/>
    <w:rsid w:val="009A2ED0"/>
    <w:rsid w:val="009A7486"/>
    <w:rsid w:val="009B7B0F"/>
    <w:rsid w:val="009C0D80"/>
    <w:rsid w:val="009E5E5D"/>
    <w:rsid w:val="00A825CB"/>
    <w:rsid w:val="00AA23E7"/>
    <w:rsid w:val="00AB3199"/>
    <w:rsid w:val="00AE7001"/>
    <w:rsid w:val="00B61F5D"/>
    <w:rsid w:val="00B65B18"/>
    <w:rsid w:val="00B834F3"/>
    <w:rsid w:val="00BA78B1"/>
    <w:rsid w:val="00BD5C58"/>
    <w:rsid w:val="00BE2B76"/>
    <w:rsid w:val="00C27DDF"/>
    <w:rsid w:val="00C93FC8"/>
    <w:rsid w:val="00D42CDB"/>
    <w:rsid w:val="00D4457F"/>
    <w:rsid w:val="00D95F69"/>
    <w:rsid w:val="00D973AB"/>
    <w:rsid w:val="00DB2FB9"/>
    <w:rsid w:val="00DE0566"/>
    <w:rsid w:val="00DF4FC4"/>
    <w:rsid w:val="00DF66C4"/>
    <w:rsid w:val="00E4373B"/>
    <w:rsid w:val="00ED36B7"/>
    <w:rsid w:val="00EF696D"/>
    <w:rsid w:val="00FD23FF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5</cp:revision>
  <cp:lastPrinted>2014-09-22T08:41:00Z</cp:lastPrinted>
  <dcterms:created xsi:type="dcterms:W3CDTF">2014-10-28T10:15:00Z</dcterms:created>
  <dcterms:modified xsi:type="dcterms:W3CDTF">2016-04-13T04:53:00Z</dcterms:modified>
</cp:coreProperties>
</file>